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A7ED" w14:textId="204EA913" w:rsidR="001F1802" w:rsidRPr="001F1802" w:rsidRDefault="00E44151" w:rsidP="001F1802">
      <w:pPr>
        <w:widowControl/>
        <w:shd w:val="clear" w:color="auto" w:fill="FFFFFF"/>
        <w:spacing w:line="420" w:lineRule="atLeast"/>
        <w:jc w:val="left"/>
        <w:outlineLvl w:val="1"/>
        <w:rPr>
          <w:rFonts w:ascii="方正小标宋简体" w:eastAsia="方正小标宋简体" w:hAnsi="方正小标宋简体" w:cs="方正小标宋简体"/>
          <w:color w:val="000000"/>
          <w:kern w:val="0"/>
          <w:sz w:val="32"/>
          <w:szCs w:val="32"/>
        </w:rPr>
      </w:pPr>
      <w:r>
        <w:rPr>
          <w:rFonts w:ascii="方正小标宋简体" w:eastAsia="方正小标宋简体" w:hAnsi="方正小标宋简体" w:cs="方正小标宋简体"/>
          <w:noProof/>
          <w:color w:val="000000"/>
          <w:kern w:val="0"/>
          <w:sz w:val="32"/>
          <w:szCs w:val="32"/>
        </w:rPr>
        <w:drawing>
          <wp:inline distT="0" distB="0" distL="0" distR="0" wp14:anchorId="45A7E38F" wp14:editId="4B192FE1">
            <wp:extent cx="5273675" cy="80454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804545"/>
                    </a:xfrm>
                    <a:prstGeom prst="rect">
                      <a:avLst/>
                    </a:prstGeom>
                    <a:noFill/>
                  </pic:spPr>
                </pic:pic>
              </a:graphicData>
            </a:graphic>
          </wp:inline>
        </w:drawing>
      </w:r>
    </w:p>
    <w:p w14:paraId="1DB733DF" w14:textId="77777777" w:rsidR="001F1802" w:rsidRPr="001F1802" w:rsidRDefault="001F1802" w:rsidP="001F1802">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184DC6C2" w14:textId="77777777" w:rsidR="001F1802" w:rsidRPr="001F1802" w:rsidRDefault="001F1802" w:rsidP="001F1802">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7ACEC4A8" w14:textId="77777777" w:rsidR="001F1802" w:rsidRPr="001F1802" w:rsidRDefault="001F1802" w:rsidP="001F1802">
      <w:pPr>
        <w:widowControl/>
        <w:shd w:val="clear" w:color="auto" w:fill="FFFFFF"/>
        <w:spacing w:line="420" w:lineRule="atLeast"/>
        <w:jc w:val="center"/>
        <w:outlineLvl w:val="1"/>
        <w:rPr>
          <w:rFonts w:ascii="方正小标宋简体" w:eastAsia="方正小标宋简体" w:hAnsi="方正小标宋简体" w:cs="方正小标宋简体"/>
          <w:color w:val="000000"/>
          <w:kern w:val="0"/>
          <w:sz w:val="32"/>
          <w:szCs w:val="32"/>
        </w:rPr>
      </w:pPr>
    </w:p>
    <w:p w14:paraId="5A661C74" w14:textId="70B4AA11" w:rsidR="001F1802" w:rsidRPr="001F1802" w:rsidRDefault="001F1802" w:rsidP="001F1802">
      <w:pPr>
        <w:adjustRightInd w:val="0"/>
        <w:snapToGrid w:val="0"/>
        <w:spacing w:beforeLines="50" w:before="156" w:afterLines="50" w:after="156" w:line="360" w:lineRule="auto"/>
        <w:ind w:firstLine="482"/>
        <w:jc w:val="center"/>
        <w:rPr>
          <w:rFonts w:ascii="宋体" w:hAnsi="宋体" w:cs="Times New Roman"/>
          <w:sz w:val="24"/>
          <w:szCs w:val="24"/>
        </w:rPr>
      </w:pPr>
      <w:r w:rsidRPr="001F1802">
        <w:rPr>
          <w:rFonts w:ascii="方正小标宋简体" w:eastAsia="方正小标宋简体" w:hAnsi="方正小标宋简体" w:cs="Times New Roman" w:hint="eastAsia"/>
          <w:sz w:val="44"/>
          <w:szCs w:val="44"/>
        </w:rPr>
        <w:t>旅游学院关于进一步加强本科教育教学质量与保障工作的实施方案</w:t>
      </w:r>
    </w:p>
    <w:p w14:paraId="1A5E6A15" w14:textId="77777777" w:rsidR="001F1802" w:rsidRPr="001F1802" w:rsidRDefault="001F1802" w:rsidP="001F1802">
      <w:pPr>
        <w:adjustRightInd w:val="0"/>
        <w:snapToGrid w:val="0"/>
        <w:spacing w:beforeLines="50" w:before="156" w:afterLines="50" w:after="156" w:line="360" w:lineRule="auto"/>
        <w:ind w:firstLine="482"/>
        <w:rPr>
          <w:rFonts w:ascii="宋体" w:hAnsi="宋体" w:cs="Times New Roman"/>
          <w:sz w:val="24"/>
          <w:szCs w:val="24"/>
        </w:rPr>
      </w:pPr>
    </w:p>
    <w:p w14:paraId="3318563C" w14:textId="77777777" w:rsidR="001F1802" w:rsidRPr="001F1802" w:rsidRDefault="001F1802" w:rsidP="001F1802">
      <w:pPr>
        <w:adjustRightInd w:val="0"/>
        <w:snapToGrid w:val="0"/>
        <w:spacing w:beforeLines="50" w:before="156" w:afterLines="50" w:after="156" w:line="360" w:lineRule="auto"/>
        <w:ind w:firstLine="482"/>
        <w:rPr>
          <w:rFonts w:ascii="宋体" w:hAnsi="宋体" w:cs="Times New Roman"/>
          <w:sz w:val="24"/>
          <w:szCs w:val="24"/>
        </w:rPr>
      </w:pPr>
    </w:p>
    <w:p w14:paraId="47B114E3" w14:textId="77777777" w:rsidR="001F1802" w:rsidRPr="001F1802" w:rsidRDefault="001F1802" w:rsidP="001F1802">
      <w:pPr>
        <w:adjustRightInd w:val="0"/>
        <w:snapToGrid w:val="0"/>
        <w:spacing w:beforeLines="50" w:before="156" w:afterLines="50" w:after="156" w:line="360" w:lineRule="auto"/>
        <w:ind w:firstLine="482"/>
        <w:rPr>
          <w:rFonts w:ascii="宋体" w:hAnsi="宋体" w:cs="Times New Roman"/>
          <w:sz w:val="24"/>
          <w:szCs w:val="24"/>
        </w:rPr>
      </w:pPr>
    </w:p>
    <w:p w14:paraId="6F7B212D" w14:textId="77777777" w:rsidR="001F1802" w:rsidRPr="001F1802" w:rsidRDefault="001F1802" w:rsidP="001F1802">
      <w:pPr>
        <w:adjustRightInd w:val="0"/>
        <w:snapToGrid w:val="0"/>
        <w:spacing w:beforeLines="50" w:before="156" w:afterLines="50" w:after="156" w:line="360" w:lineRule="auto"/>
        <w:ind w:firstLine="482"/>
        <w:rPr>
          <w:rFonts w:ascii="宋体" w:hAnsi="宋体" w:cs="Times New Roman"/>
          <w:sz w:val="24"/>
          <w:szCs w:val="24"/>
        </w:rPr>
      </w:pPr>
    </w:p>
    <w:p w14:paraId="61B4BDF2" w14:textId="77777777" w:rsidR="001F1802" w:rsidRPr="001F1802" w:rsidRDefault="001F1802" w:rsidP="001F1802">
      <w:pPr>
        <w:adjustRightInd w:val="0"/>
        <w:snapToGrid w:val="0"/>
        <w:spacing w:beforeLines="50" w:before="156" w:afterLines="50" w:after="156" w:line="360" w:lineRule="auto"/>
        <w:ind w:firstLine="482"/>
        <w:rPr>
          <w:rFonts w:ascii="宋体" w:hAnsi="宋体" w:cs="Times New Roman"/>
          <w:sz w:val="24"/>
          <w:szCs w:val="24"/>
        </w:rPr>
      </w:pPr>
    </w:p>
    <w:p w14:paraId="6DE7DDD4" w14:textId="77777777" w:rsidR="001F1802" w:rsidRPr="001F1802" w:rsidRDefault="001F1802" w:rsidP="001F1802">
      <w:pPr>
        <w:adjustRightInd w:val="0"/>
        <w:snapToGrid w:val="0"/>
        <w:spacing w:beforeLines="50" w:before="156" w:afterLines="50" w:after="156" w:line="360" w:lineRule="auto"/>
        <w:ind w:firstLine="482"/>
        <w:rPr>
          <w:rFonts w:ascii="宋体" w:hAnsi="宋体" w:cs="Times New Roman"/>
          <w:sz w:val="24"/>
          <w:szCs w:val="24"/>
        </w:rPr>
      </w:pPr>
    </w:p>
    <w:p w14:paraId="733603F3" w14:textId="77777777" w:rsidR="001F1802" w:rsidRPr="001F1802" w:rsidRDefault="001F1802" w:rsidP="001F1802">
      <w:pPr>
        <w:adjustRightInd w:val="0"/>
        <w:snapToGrid w:val="0"/>
        <w:spacing w:beforeLines="50" w:before="156" w:afterLines="50" w:after="156" w:line="360" w:lineRule="auto"/>
        <w:ind w:firstLine="482"/>
        <w:jc w:val="center"/>
        <w:rPr>
          <w:rFonts w:ascii="方正小标宋简体" w:eastAsia="方正小标宋简体" w:hAnsi="方正小标宋简体" w:cs="Times New Roman"/>
          <w:sz w:val="36"/>
          <w:szCs w:val="36"/>
        </w:rPr>
      </w:pPr>
      <w:r w:rsidRPr="001F1802">
        <w:rPr>
          <w:rFonts w:ascii="方正小标宋简体" w:eastAsia="方正小标宋简体" w:hAnsi="方正小标宋简体" w:cs="Times New Roman" w:hint="eastAsia"/>
          <w:sz w:val="36"/>
          <w:szCs w:val="36"/>
        </w:rPr>
        <w:t>旅游学院</w:t>
      </w:r>
    </w:p>
    <w:p w14:paraId="7A427DE1" w14:textId="77777777" w:rsidR="001F1802" w:rsidRPr="001F1802" w:rsidRDefault="001F1802" w:rsidP="001F1802">
      <w:pPr>
        <w:adjustRightInd w:val="0"/>
        <w:snapToGrid w:val="0"/>
        <w:spacing w:beforeLines="50" w:before="156" w:afterLines="50" w:after="156" w:line="360" w:lineRule="auto"/>
        <w:ind w:firstLine="482"/>
        <w:rPr>
          <w:rFonts w:ascii="宋体" w:hAnsi="宋体" w:cs="Times New Roman"/>
          <w:sz w:val="24"/>
          <w:szCs w:val="24"/>
        </w:rPr>
      </w:pPr>
    </w:p>
    <w:p w14:paraId="63E423A3" w14:textId="77777777" w:rsidR="001F1802" w:rsidRPr="001F1802" w:rsidRDefault="001F1802" w:rsidP="001F1802">
      <w:pPr>
        <w:adjustRightInd w:val="0"/>
        <w:snapToGrid w:val="0"/>
        <w:spacing w:beforeLines="50" w:before="156" w:afterLines="50" w:after="156" w:line="360" w:lineRule="auto"/>
        <w:ind w:firstLine="482"/>
        <w:rPr>
          <w:rFonts w:ascii="宋体" w:hAnsi="宋体" w:cs="Times New Roman"/>
          <w:sz w:val="24"/>
          <w:szCs w:val="24"/>
        </w:rPr>
      </w:pPr>
    </w:p>
    <w:p w14:paraId="42380AA4" w14:textId="77777777" w:rsidR="001F1802" w:rsidRPr="001F1802" w:rsidRDefault="001F1802" w:rsidP="001F1802">
      <w:pPr>
        <w:adjustRightInd w:val="0"/>
        <w:snapToGrid w:val="0"/>
        <w:spacing w:beforeLines="50" w:before="156" w:afterLines="50" w:after="156" w:line="360" w:lineRule="auto"/>
        <w:ind w:firstLine="482"/>
        <w:rPr>
          <w:rFonts w:ascii="宋体" w:hAnsi="宋体" w:cs="Times New Roman"/>
          <w:sz w:val="24"/>
          <w:szCs w:val="24"/>
        </w:rPr>
      </w:pPr>
    </w:p>
    <w:p w14:paraId="7AFD1B07" w14:textId="77777777" w:rsidR="001F1802" w:rsidRPr="001F1802" w:rsidRDefault="001F1802" w:rsidP="001F1802">
      <w:pPr>
        <w:adjustRightInd w:val="0"/>
        <w:snapToGrid w:val="0"/>
        <w:spacing w:beforeLines="50" w:before="156" w:afterLines="50" w:after="156" w:line="360" w:lineRule="auto"/>
        <w:ind w:firstLine="482"/>
        <w:rPr>
          <w:rFonts w:ascii="宋体" w:hAnsi="宋体" w:cs="Times New Roman"/>
          <w:sz w:val="24"/>
          <w:szCs w:val="24"/>
        </w:rPr>
      </w:pPr>
    </w:p>
    <w:p w14:paraId="5B02D97F" w14:textId="46B2CCA5" w:rsidR="001F1802" w:rsidRDefault="001F1802" w:rsidP="001F1802">
      <w:pPr>
        <w:adjustRightInd w:val="0"/>
        <w:snapToGrid w:val="0"/>
        <w:spacing w:beforeLines="50" w:before="156" w:afterLines="50" w:after="156" w:line="360" w:lineRule="auto"/>
        <w:ind w:firstLine="482"/>
        <w:jc w:val="center"/>
        <w:rPr>
          <w:rFonts w:ascii="方正小标宋简体" w:eastAsia="方正小标宋简体" w:hAnsi="方正小标宋简体" w:cs="Times New Roman"/>
          <w:sz w:val="30"/>
          <w:szCs w:val="30"/>
        </w:rPr>
      </w:pPr>
      <w:r w:rsidRPr="001F1802">
        <w:rPr>
          <w:rFonts w:ascii="方正小标宋简体" w:eastAsia="方正小标宋简体" w:hAnsi="方正小标宋简体" w:cs="Times New Roman" w:hint="eastAsia"/>
          <w:sz w:val="30"/>
          <w:szCs w:val="30"/>
        </w:rPr>
        <w:t>2</w:t>
      </w:r>
      <w:r w:rsidRPr="001F1802">
        <w:rPr>
          <w:rFonts w:ascii="方正小标宋简体" w:eastAsia="方正小标宋简体" w:hAnsi="方正小标宋简体" w:cs="Times New Roman"/>
          <w:sz w:val="30"/>
          <w:szCs w:val="30"/>
        </w:rPr>
        <w:t>021</w:t>
      </w:r>
      <w:r w:rsidRPr="001F1802">
        <w:rPr>
          <w:rFonts w:ascii="方正小标宋简体" w:eastAsia="方正小标宋简体" w:hAnsi="方正小标宋简体" w:cs="Times New Roman" w:hint="eastAsia"/>
          <w:sz w:val="30"/>
          <w:szCs w:val="30"/>
        </w:rPr>
        <w:t>年</w:t>
      </w:r>
      <w:r>
        <w:rPr>
          <w:rFonts w:ascii="方正小标宋简体" w:eastAsia="方正小标宋简体" w:hAnsi="方正小标宋简体" w:cs="Times New Roman"/>
          <w:sz w:val="30"/>
          <w:szCs w:val="30"/>
        </w:rPr>
        <w:t>12</w:t>
      </w:r>
      <w:r w:rsidRPr="001F1802">
        <w:rPr>
          <w:rFonts w:ascii="方正小标宋简体" w:eastAsia="方正小标宋简体" w:hAnsi="方正小标宋简体" w:cs="Times New Roman" w:hint="eastAsia"/>
          <w:sz w:val="30"/>
          <w:szCs w:val="30"/>
        </w:rPr>
        <w:t>月</w:t>
      </w:r>
    </w:p>
    <w:p w14:paraId="598890A8" w14:textId="44784F3B" w:rsidR="00B912B5" w:rsidRPr="006A603F" w:rsidRDefault="006A603F" w:rsidP="006A603F">
      <w:pPr>
        <w:jc w:val="center"/>
        <w:rPr>
          <w:b/>
          <w:bCs/>
          <w:sz w:val="32"/>
          <w:szCs w:val="32"/>
        </w:rPr>
      </w:pPr>
      <w:bookmarkStart w:id="0" w:name="_Hlk90880458"/>
      <w:r w:rsidRPr="006A603F">
        <w:rPr>
          <w:rFonts w:hint="eastAsia"/>
          <w:b/>
          <w:bCs/>
          <w:sz w:val="32"/>
          <w:szCs w:val="32"/>
        </w:rPr>
        <w:lastRenderedPageBreak/>
        <w:t>旅游学院关于进一步加强本科教育教学质量与保障工作的实施方案</w:t>
      </w:r>
    </w:p>
    <w:bookmarkEnd w:id="0"/>
    <w:p w14:paraId="56847608" w14:textId="32B0E474" w:rsidR="006A603F" w:rsidRDefault="006A603F"/>
    <w:p w14:paraId="4738FDEC" w14:textId="17E6BBE7" w:rsidR="006A603F" w:rsidRDefault="00186D16" w:rsidP="00186D16">
      <w:pPr>
        <w:ind w:firstLineChars="200" w:firstLine="560"/>
      </w:pPr>
      <w:r w:rsidRPr="00186D16">
        <w:rPr>
          <w:rFonts w:hint="eastAsia"/>
        </w:rPr>
        <w:t>为贯彻全国教育大会和新时代全国高等学校本科教育工作会议精神，深入落实中共中央、国务院《深化新时代教育评价改革总体方案》和《教育部关于深化本科教育教学改革全面提高人才培养质量的意见》，切实提高教育教学水平和人才培养质量，根据《西北师范大学一流本科教育建设行动计划》《西北师范大学人才培养“十四五”专项规划》《西北师范大学第七期本科教学改革工程实施方案（</w:t>
      </w:r>
      <w:r w:rsidRPr="00186D16">
        <w:t>2021—2025</w:t>
      </w:r>
      <w:r w:rsidRPr="00186D16">
        <w:t>年）》</w:t>
      </w:r>
      <w:r>
        <w:rPr>
          <w:rFonts w:hint="eastAsia"/>
        </w:rPr>
        <w:t>《旅游学院第七期本科教学改革工程实施方案（</w:t>
      </w:r>
      <w:r>
        <w:t>2021—2025</w:t>
      </w:r>
      <w:r>
        <w:t>年）</w:t>
      </w:r>
      <w:r>
        <w:rPr>
          <w:rFonts w:hint="eastAsia"/>
        </w:rPr>
        <w:t>》，进一步加强教育教学质量监控，完善教育教学质量保障，促进本科教学质量保障工作制度化、规范化、程序化</w:t>
      </w:r>
      <w:r w:rsidR="00711D7D">
        <w:rPr>
          <w:rFonts w:hint="eastAsia"/>
        </w:rPr>
        <w:t>开展</w:t>
      </w:r>
      <w:r>
        <w:rPr>
          <w:rFonts w:hint="eastAsia"/>
        </w:rPr>
        <w:t>，特制定本实施方案。</w:t>
      </w:r>
    </w:p>
    <w:p w14:paraId="72FFE7E2" w14:textId="7414E584" w:rsidR="00711D7D" w:rsidRPr="008D6115" w:rsidRDefault="00711D7D" w:rsidP="00711D7D">
      <w:pPr>
        <w:ind w:firstLineChars="200" w:firstLine="560"/>
        <w:rPr>
          <w:rFonts w:ascii="黑体" w:eastAsia="黑体" w:hAnsi="黑体"/>
        </w:rPr>
      </w:pPr>
      <w:r w:rsidRPr="008D6115">
        <w:rPr>
          <w:rFonts w:ascii="黑体" w:eastAsia="黑体" w:hAnsi="黑体" w:hint="eastAsia"/>
        </w:rPr>
        <w:t>一、统一思想，提高认识，</w:t>
      </w:r>
      <w:r w:rsidR="008D6115" w:rsidRPr="008D6115">
        <w:rPr>
          <w:rFonts w:ascii="黑体" w:eastAsia="黑体" w:hAnsi="黑体" w:hint="eastAsia"/>
        </w:rPr>
        <w:t>加强</w:t>
      </w:r>
      <w:r w:rsidRPr="008D6115">
        <w:rPr>
          <w:rFonts w:ascii="黑体" w:eastAsia="黑体" w:hAnsi="黑体" w:hint="eastAsia"/>
        </w:rPr>
        <w:t>教育教学质量监控与保障</w:t>
      </w:r>
      <w:r w:rsidR="008D6115" w:rsidRPr="008D6115">
        <w:rPr>
          <w:rFonts w:ascii="黑体" w:eastAsia="黑体" w:hAnsi="黑体" w:hint="eastAsia"/>
        </w:rPr>
        <w:t>工作</w:t>
      </w:r>
    </w:p>
    <w:p w14:paraId="09C33A1A" w14:textId="22ADF72F" w:rsidR="00711D7D" w:rsidRDefault="00711D7D" w:rsidP="00711D7D">
      <w:pPr>
        <w:ind w:firstLineChars="200" w:firstLine="560"/>
      </w:pPr>
      <w:r>
        <w:t>1.</w:t>
      </w:r>
      <w:r>
        <w:t>教学质量是</w:t>
      </w:r>
      <w:r w:rsidR="008D6115">
        <w:rPr>
          <w:rFonts w:hint="eastAsia"/>
        </w:rPr>
        <w:t>学院</w:t>
      </w:r>
      <w:r>
        <w:t>的生命线。教学质量是一个综合指标，受</w:t>
      </w:r>
      <w:r w:rsidR="008D6115" w:rsidRPr="008D6115">
        <w:rPr>
          <w:rFonts w:hint="eastAsia"/>
        </w:rPr>
        <w:t>教师的教学水平、学生的学习能力和学习积极性、管理水平以及教学资源等因素的影响。加强教学质量的管理，把教学管理活动有机联系起来，</w:t>
      </w:r>
      <w:r w:rsidR="008D6115">
        <w:rPr>
          <w:rFonts w:hint="eastAsia"/>
        </w:rPr>
        <w:t>开展</w:t>
      </w:r>
      <w:r w:rsidR="008D6115" w:rsidRPr="008D6115">
        <w:rPr>
          <w:rFonts w:hint="eastAsia"/>
        </w:rPr>
        <w:t>科学、合理的保障和提高教育教学质量的</w:t>
      </w:r>
      <w:r w:rsidR="008D6115">
        <w:rPr>
          <w:rFonts w:hint="eastAsia"/>
        </w:rPr>
        <w:t>工作</w:t>
      </w:r>
      <w:r w:rsidR="008D6115" w:rsidRPr="008D6115">
        <w:rPr>
          <w:rFonts w:hint="eastAsia"/>
        </w:rPr>
        <w:t>，是</w:t>
      </w:r>
      <w:r w:rsidR="008D6115">
        <w:rPr>
          <w:rFonts w:hint="eastAsia"/>
        </w:rPr>
        <w:t>学院</w:t>
      </w:r>
      <w:r w:rsidR="008D6115" w:rsidRPr="008D6115">
        <w:rPr>
          <w:rFonts w:hint="eastAsia"/>
        </w:rPr>
        <w:t>坚持立德树人根本任务</w:t>
      </w:r>
      <w:r w:rsidR="009B2991">
        <w:rPr>
          <w:rFonts w:hint="eastAsia"/>
        </w:rPr>
        <w:t>、</w:t>
      </w:r>
      <w:r w:rsidR="008D6115" w:rsidRPr="008D6115">
        <w:rPr>
          <w:rFonts w:hint="eastAsia"/>
        </w:rPr>
        <w:t>坚持教学立</w:t>
      </w:r>
      <w:r w:rsidR="00FD0FE3">
        <w:rPr>
          <w:rFonts w:hint="eastAsia"/>
        </w:rPr>
        <w:t>院</w:t>
      </w:r>
      <w:r w:rsidR="008D6115" w:rsidRPr="008D6115">
        <w:rPr>
          <w:rFonts w:hint="eastAsia"/>
        </w:rPr>
        <w:t>原则</w:t>
      </w:r>
      <w:r w:rsidR="009B2991">
        <w:rPr>
          <w:rFonts w:hint="eastAsia"/>
        </w:rPr>
        <w:t>、</w:t>
      </w:r>
      <w:r w:rsidR="008D6115" w:rsidRPr="008D6115">
        <w:rPr>
          <w:rFonts w:hint="eastAsia"/>
        </w:rPr>
        <w:t>提高人才培养质量和办学效益</w:t>
      </w:r>
      <w:r w:rsidR="009B2991">
        <w:rPr>
          <w:rFonts w:hint="eastAsia"/>
        </w:rPr>
        <w:t>、</w:t>
      </w:r>
      <w:r w:rsidR="008D6115" w:rsidRPr="008D6115">
        <w:rPr>
          <w:rFonts w:hint="eastAsia"/>
        </w:rPr>
        <w:t>推进“规模、质量、结构、效益”协调发展的重要保证。</w:t>
      </w:r>
    </w:p>
    <w:p w14:paraId="4B278E66" w14:textId="156751FA" w:rsidR="008D6115" w:rsidRDefault="008D6115" w:rsidP="00711D7D">
      <w:pPr>
        <w:ind w:firstLineChars="200" w:firstLine="560"/>
      </w:pPr>
      <w:r w:rsidRPr="008D6115">
        <w:t>2.</w:t>
      </w:r>
      <w:r w:rsidRPr="008D6115">
        <w:t>近年来，随着高等学校教育规模的日益扩大、竞争的日趋加剧，教学质量受到普遍关注。</w:t>
      </w:r>
      <w:r>
        <w:rPr>
          <w:rFonts w:hint="eastAsia"/>
        </w:rPr>
        <w:t>学校</w:t>
      </w:r>
      <w:r w:rsidR="00C52D5C">
        <w:rPr>
          <w:rFonts w:hint="eastAsia"/>
        </w:rPr>
        <w:t>教学质量监控处与教务处</w:t>
      </w:r>
      <w:r w:rsidRPr="008D6115">
        <w:t>从政策上确立</w:t>
      </w:r>
      <w:r w:rsidRPr="008D6115">
        <w:lastRenderedPageBreak/>
        <w:t>了本科教学</w:t>
      </w:r>
      <w:r w:rsidR="00C52D5C">
        <w:rPr>
          <w:rFonts w:hint="eastAsia"/>
        </w:rPr>
        <w:t>相关</w:t>
      </w:r>
      <w:r w:rsidRPr="008D6115">
        <w:t>制度</w:t>
      </w:r>
      <w:r w:rsidR="009B2991">
        <w:rPr>
          <w:rFonts w:hint="eastAsia"/>
        </w:rPr>
        <w:t>建设要求与</w:t>
      </w:r>
      <w:r w:rsidR="00C52D5C">
        <w:rPr>
          <w:rFonts w:hint="eastAsia"/>
        </w:rPr>
        <w:t>规范</w:t>
      </w:r>
      <w:r w:rsidRPr="008D6115">
        <w:t>，</w:t>
      </w:r>
      <w:r w:rsidR="00C52D5C">
        <w:rPr>
          <w:rFonts w:hint="eastAsia"/>
        </w:rPr>
        <w:t>对学院</w:t>
      </w:r>
      <w:r w:rsidRPr="008D6115">
        <w:t>教学质量在宏观方面进行监控与评价。对标学校质量保障体系提出的标准和要求，</w:t>
      </w:r>
      <w:r w:rsidR="00C52D5C">
        <w:rPr>
          <w:rFonts w:hint="eastAsia"/>
        </w:rPr>
        <w:t>学院应当</w:t>
      </w:r>
      <w:r w:rsidRPr="008D6115">
        <w:t>深化质量标准和保障</w:t>
      </w:r>
      <w:r w:rsidR="00C52D5C">
        <w:rPr>
          <w:rFonts w:hint="eastAsia"/>
        </w:rPr>
        <w:t>工作</w:t>
      </w:r>
      <w:r w:rsidRPr="008D6115">
        <w:t>改革，进一步完善教学质量监控与保障机制</w:t>
      </w:r>
      <w:r w:rsidR="00C6601E">
        <w:rPr>
          <w:rFonts w:hint="eastAsia"/>
        </w:rPr>
        <w:t>，</w:t>
      </w:r>
      <w:r w:rsidRPr="008D6115">
        <w:t>使之更加科学、合理且行之有效。</w:t>
      </w:r>
    </w:p>
    <w:p w14:paraId="39DF9775" w14:textId="347342CA" w:rsidR="00D46465" w:rsidRPr="00D46465" w:rsidRDefault="00D46465" w:rsidP="00D46465">
      <w:pPr>
        <w:ind w:firstLineChars="200" w:firstLine="560"/>
        <w:rPr>
          <w:rFonts w:ascii="黑体" w:eastAsia="黑体" w:hAnsi="黑体"/>
        </w:rPr>
      </w:pPr>
      <w:r w:rsidRPr="00D46465">
        <w:rPr>
          <w:rFonts w:ascii="黑体" w:eastAsia="黑体" w:hAnsi="黑体" w:hint="eastAsia"/>
        </w:rPr>
        <w:t>二、明确学院定位和办学理念，深化人才培养模式内涵，完善教学质量目标体系</w:t>
      </w:r>
    </w:p>
    <w:p w14:paraId="01484F8C" w14:textId="6AB1FA8A" w:rsidR="00151F6D" w:rsidRDefault="00D46465" w:rsidP="00D46465">
      <w:pPr>
        <w:ind w:firstLineChars="200" w:firstLine="560"/>
      </w:pPr>
      <w:r>
        <w:t>3.</w:t>
      </w:r>
      <w:r w:rsidR="00B57412" w:rsidRPr="004005D8">
        <w:rPr>
          <w:rFonts w:hint="eastAsia"/>
        </w:rPr>
        <w:t>要坚持以习近平新时代中国特色社会主义思想为指导，坚持立德树人，</w:t>
      </w:r>
      <w:r w:rsidR="00B57412">
        <w:rPr>
          <w:rFonts w:hint="eastAsia"/>
        </w:rPr>
        <w:t>落实“五育”并举人才培养理念，</w:t>
      </w:r>
      <w:r w:rsidR="00B57412" w:rsidRPr="004005D8">
        <w:rPr>
          <w:rFonts w:hint="eastAsia"/>
        </w:rPr>
        <w:t>培养学生的创新精神和实践能力</w:t>
      </w:r>
      <w:r w:rsidR="00B57412">
        <w:rPr>
          <w:rFonts w:hint="eastAsia"/>
        </w:rPr>
        <w:t>，</w:t>
      </w:r>
      <w:r w:rsidR="00B57412" w:rsidRPr="004005D8">
        <w:rPr>
          <w:rFonts w:hint="eastAsia"/>
        </w:rPr>
        <w:t>遵循教育教学的基本规律，</w:t>
      </w:r>
      <w:r w:rsidR="00B57412" w:rsidRPr="004005D8">
        <w:t>坚持思想教育、素质教育贯穿整个培养过程，使学生知识、能力、素质、人格全面和协调发展</w:t>
      </w:r>
      <w:r w:rsidR="00B57412">
        <w:rPr>
          <w:rFonts w:hint="eastAsia"/>
        </w:rPr>
        <w:t>。</w:t>
      </w:r>
      <w:r>
        <w:t>根据</w:t>
      </w:r>
      <w:r>
        <w:rPr>
          <w:rFonts w:hint="eastAsia"/>
        </w:rPr>
        <w:t>学院</w:t>
      </w:r>
      <w:r>
        <w:t>的发展规划和社会需求，</w:t>
      </w:r>
      <w:r>
        <w:rPr>
          <w:rFonts w:hint="eastAsia"/>
        </w:rPr>
        <w:t>学院</w:t>
      </w:r>
      <w:r w:rsidR="0090010D">
        <w:rPr>
          <w:rFonts w:hint="eastAsia"/>
        </w:rPr>
        <w:t>本科</w:t>
      </w:r>
      <w:r>
        <w:t>教学工作委员会要明确</w:t>
      </w:r>
      <w:r>
        <w:rPr>
          <w:rFonts w:hint="eastAsia"/>
        </w:rPr>
        <w:t>学院</w:t>
      </w:r>
      <w:r>
        <w:t>定位、办学思路和人才培养指导思想，指导</w:t>
      </w:r>
      <w:r>
        <w:rPr>
          <w:rFonts w:hint="eastAsia"/>
        </w:rPr>
        <w:t>各系</w:t>
      </w:r>
      <w:r>
        <w:t>按照</w:t>
      </w:r>
      <w:r w:rsidR="000D0798">
        <w:rPr>
          <w:rFonts w:hint="eastAsia"/>
        </w:rPr>
        <w:t>学院</w:t>
      </w:r>
      <w:r>
        <w:t>人才培养的指导思想，制（修）订</w:t>
      </w:r>
      <w:r w:rsidR="000D0798">
        <w:rPr>
          <w:rFonts w:hint="eastAsia"/>
        </w:rPr>
        <w:t>各专业</w:t>
      </w:r>
      <w:r>
        <w:t>人才培养</w:t>
      </w:r>
      <w:r w:rsidR="000D0798">
        <w:rPr>
          <w:rFonts w:hint="eastAsia"/>
        </w:rPr>
        <w:t>方案</w:t>
      </w:r>
      <w:r>
        <w:t>。</w:t>
      </w:r>
    </w:p>
    <w:p w14:paraId="47C0F4C9" w14:textId="313E351F" w:rsidR="003E559C" w:rsidRPr="003E559C" w:rsidRDefault="009A3AB9" w:rsidP="003E559C">
      <w:pPr>
        <w:ind w:firstLineChars="200" w:firstLine="562"/>
        <w:rPr>
          <w:b/>
          <w:bCs/>
        </w:rPr>
      </w:pPr>
      <w:r>
        <w:rPr>
          <w:rFonts w:hint="eastAsia"/>
          <w:b/>
          <w:bCs/>
        </w:rPr>
        <w:t>三</w:t>
      </w:r>
      <w:r w:rsidR="003E559C" w:rsidRPr="003E559C">
        <w:rPr>
          <w:rFonts w:hint="eastAsia"/>
          <w:b/>
          <w:bCs/>
        </w:rPr>
        <w:t>、健全制度，严格程序，完善教学质量制度</w:t>
      </w:r>
      <w:r>
        <w:rPr>
          <w:rFonts w:hint="eastAsia"/>
          <w:b/>
          <w:bCs/>
        </w:rPr>
        <w:t>体系</w:t>
      </w:r>
    </w:p>
    <w:p w14:paraId="3FBEF7EF" w14:textId="71AA6BAC" w:rsidR="003E559C" w:rsidRDefault="003E559C" w:rsidP="003E559C">
      <w:pPr>
        <w:ind w:firstLineChars="200" w:firstLine="560"/>
      </w:pPr>
      <w:r>
        <w:t>4.</w:t>
      </w:r>
      <w:r>
        <w:t>坚持</w:t>
      </w:r>
      <w:r>
        <w:rPr>
          <w:rFonts w:hint="eastAsia"/>
        </w:rPr>
        <w:t>“</w:t>
      </w:r>
      <w:r>
        <w:t>学生中心，成果导向，持续改进</w:t>
      </w:r>
      <w:r>
        <w:rPr>
          <w:rFonts w:hint="eastAsia"/>
        </w:rPr>
        <w:t>”</w:t>
      </w:r>
      <w:r>
        <w:t>的理念，建设和完善教学会议制度、教学制度、教务制度、教材制度、教育技术制度、教学质量信息反馈制度，规定其目的要求、组织管理、工作流程和评价标准等，并在管理制度的宣传、讨论、运行和反馈中不断收集意见，积极进行修订、补充和完善，促进教学工作的不断深入，保障各项工作能够及时落实到位。</w:t>
      </w:r>
    </w:p>
    <w:p w14:paraId="6D110CBD" w14:textId="277002F6" w:rsidR="003E559C" w:rsidRPr="003E559C" w:rsidRDefault="009A3AB9" w:rsidP="003E559C">
      <w:pPr>
        <w:ind w:firstLineChars="200" w:firstLine="560"/>
        <w:rPr>
          <w:rFonts w:ascii="黑体" w:eastAsia="黑体" w:hAnsi="黑体"/>
        </w:rPr>
      </w:pPr>
      <w:r>
        <w:rPr>
          <w:rFonts w:ascii="黑体" w:eastAsia="黑体" w:hAnsi="黑体" w:hint="eastAsia"/>
        </w:rPr>
        <w:t>四</w:t>
      </w:r>
      <w:r w:rsidR="003E559C" w:rsidRPr="003E559C">
        <w:rPr>
          <w:rFonts w:ascii="黑体" w:eastAsia="黑体" w:hAnsi="黑体" w:hint="eastAsia"/>
        </w:rPr>
        <w:t>、加大力度，完善措施，</w:t>
      </w:r>
      <w:r>
        <w:rPr>
          <w:rFonts w:ascii="黑体" w:eastAsia="黑体" w:hAnsi="黑体" w:hint="eastAsia"/>
        </w:rPr>
        <w:t>加强</w:t>
      </w:r>
      <w:r w:rsidR="003E559C" w:rsidRPr="003E559C">
        <w:rPr>
          <w:rFonts w:ascii="黑体" w:eastAsia="黑体" w:hAnsi="黑体" w:hint="eastAsia"/>
        </w:rPr>
        <w:t>教学资源保障</w:t>
      </w:r>
      <w:r>
        <w:rPr>
          <w:rFonts w:ascii="黑体" w:eastAsia="黑体" w:hAnsi="黑体" w:hint="eastAsia"/>
        </w:rPr>
        <w:t>工作</w:t>
      </w:r>
    </w:p>
    <w:p w14:paraId="4222905E" w14:textId="4170D343" w:rsidR="003E559C" w:rsidRDefault="003E559C" w:rsidP="003E559C">
      <w:pPr>
        <w:ind w:firstLineChars="200" w:firstLine="560"/>
      </w:pPr>
      <w:r>
        <w:t>5.</w:t>
      </w:r>
      <w:r>
        <w:t>师资队伍建设。建立完善的教师聘任、考核和奖惩等机制，确</w:t>
      </w:r>
      <w:r>
        <w:lastRenderedPageBreak/>
        <w:t>保师资队伍建设规划满足</w:t>
      </w:r>
      <w:r>
        <w:rPr>
          <w:rFonts w:hint="eastAsia"/>
        </w:rPr>
        <w:t>学院</w:t>
      </w:r>
      <w:r>
        <w:t>发展要求，确保教师的数量、结构和质量满足教学要求。</w:t>
      </w:r>
    </w:p>
    <w:p w14:paraId="43093A98" w14:textId="3FDF7894" w:rsidR="003E559C" w:rsidRDefault="003E559C" w:rsidP="003E559C">
      <w:pPr>
        <w:ind w:firstLineChars="200" w:firstLine="560"/>
      </w:pPr>
      <w:r>
        <w:t>6.</w:t>
      </w:r>
      <w:r>
        <w:t>教学经费管理。确保教学专项经费达到规定要求，确保教学经费使用合理、有效、公开、透明。</w:t>
      </w:r>
    </w:p>
    <w:p w14:paraId="31F18E63" w14:textId="0F2E5A5B" w:rsidR="003E559C" w:rsidRDefault="003E559C" w:rsidP="003E559C">
      <w:pPr>
        <w:ind w:firstLineChars="200" w:firstLine="560"/>
      </w:pPr>
      <w:r>
        <w:t>7.</w:t>
      </w:r>
      <w:r>
        <w:t>实验（实践）教学条件建设。加强实验硬件建设，实验设备配套，各类功能的教学实验室配备完善，设备先进，利用率高，在本科人才培养中能发挥较好作用；加强实验软件建设，确</w:t>
      </w:r>
      <w:r w:rsidRPr="003E559C">
        <w:rPr>
          <w:rFonts w:hint="eastAsia"/>
        </w:rPr>
        <w:t>保在数量和质量上都能满足教学的需要；加强校内外实习基地建设，满足因材施教的实践教学要求。</w:t>
      </w:r>
    </w:p>
    <w:p w14:paraId="5C900317" w14:textId="6E0BC320" w:rsidR="009A3AB9" w:rsidRPr="009A3AB9" w:rsidRDefault="009A3AB9" w:rsidP="009A3AB9">
      <w:pPr>
        <w:ind w:firstLineChars="200" w:firstLine="560"/>
        <w:rPr>
          <w:rFonts w:ascii="黑体" w:eastAsia="黑体" w:hAnsi="黑体"/>
        </w:rPr>
      </w:pPr>
      <w:r>
        <w:rPr>
          <w:rFonts w:ascii="黑体" w:eastAsia="黑体" w:hAnsi="黑体" w:hint="eastAsia"/>
        </w:rPr>
        <w:t>五</w:t>
      </w:r>
      <w:r w:rsidRPr="009A3AB9">
        <w:rPr>
          <w:rFonts w:ascii="黑体" w:eastAsia="黑体" w:hAnsi="黑体" w:hint="eastAsia"/>
        </w:rPr>
        <w:t>、加强管理，突出重点，</w:t>
      </w:r>
      <w:r>
        <w:rPr>
          <w:rFonts w:ascii="黑体" w:eastAsia="黑体" w:hAnsi="黑体" w:hint="eastAsia"/>
        </w:rPr>
        <w:t>加强</w:t>
      </w:r>
      <w:r w:rsidRPr="009A3AB9">
        <w:rPr>
          <w:rFonts w:ascii="黑体" w:eastAsia="黑体" w:hAnsi="黑体" w:hint="eastAsia"/>
        </w:rPr>
        <w:t>教学质量过程管理</w:t>
      </w:r>
      <w:r>
        <w:rPr>
          <w:rFonts w:ascii="黑体" w:eastAsia="黑体" w:hAnsi="黑体" w:hint="eastAsia"/>
        </w:rPr>
        <w:t>工作</w:t>
      </w:r>
    </w:p>
    <w:p w14:paraId="1BD36465" w14:textId="75B23657" w:rsidR="009A3AB9" w:rsidRDefault="00315360" w:rsidP="009A3AB9">
      <w:pPr>
        <w:ind w:firstLineChars="200" w:firstLine="560"/>
      </w:pPr>
      <w:r>
        <w:rPr>
          <w:rFonts w:hint="eastAsia"/>
        </w:rPr>
        <w:t>学院</w:t>
      </w:r>
      <w:r w:rsidR="009A3AB9">
        <w:rPr>
          <w:rFonts w:hint="eastAsia"/>
        </w:rPr>
        <w:t>本科教学工作委员会负责研究确定</w:t>
      </w:r>
      <w:r>
        <w:rPr>
          <w:rFonts w:hint="eastAsia"/>
        </w:rPr>
        <w:t>学院</w:t>
      </w:r>
      <w:r w:rsidR="009A3AB9">
        <w:rPr>
          <w:rFonts w:hint="eastAsia"/>
        </w:rPr>
        <w:t>的专业建设、课程建设、教学目标的确定、教学计划的总体方案，教学与教学管理改革，教学评价体系的确立，以及教学运行中的其他重大问题进行审议决策和贯彻执行。</w:t>
      </w:r>
    </w:p>
    <w:p w14:paraId="004D1760" w14:textId="1A4A1989" w:rsidR="009A3AB9" w:rsidRDefault="00315360" w:rsidP="009A3AB9">
      <w:pPr>
        <w:ind w:firstLineChars="200" w:firstLine="560"/>
      </w:pPr>
      <w:r>
        <w:t>8</w:t>
      </w:r>
      <w:r w:rsidR="009A3AB9">
        <w:t>.</w:t>
      </w:r>
      <w:r w:rsidR="009A3AB9">
        <w:t>专业建设。加强专业建设规划</w:t>
      </w:r>
      <w:r>
        <w:rPr>
          <w:rFonts w:hint="eastAsia"/>
        </w:rPr>
        <w:t>，</w:t>
      </w:r>
      <w:r w:rsidR="009A3AB9">
        <w:t>确保专业设置符合社会需要，建立与</w:t>
      </w:r>
      <w:r>
        <w:rPr>
          <w:rFonts w:hint="eastAsia"/>
        </w:rPr>
        <w:t>学院</w:t>
      </w:r>
      <w:r w:rsidR="009A3AB9">
        <w:t>规模相适应、多学科协调发展、能体现</w:t>
      </w:r>
      <w:r>
        <w:rPr>
          <w:rFonts w:hint="eastAsia"/>
        </w:rPr>
        <w:t>学院</w:t>
      </w:r>
      <w:r w:rsidR="009A3AB9">
        <w:t>优势的比较完善的本科专业体系，不断优化专业结构</w:t>
      </w:r>
      <w:r>
        <w:rPr>
          <w:rFonts w:hint="eastAsia"/>
        </w:rPr>
        <w:t>。</w:t>
      </w:r>
      <w:r w:rsidR="009A3AB9">
        <w:t>依据</w:t>
      </w:r>
      <w:r>
        <w:rPr>
          <w:rFonts w:hint="eastAsia"/>
        </w:rPr>
        <w:t>学院</w:t>
      </w:r>
      <w:r w:rsidR="009A3AB9">
        <w:t>人才培养的总体目标制定各专业人才培养目标和培养要求</w:t>
      </w:r>
      <w:r>
        <w:rPr>
          <w:rFonts w:hint="eastAsia"/>
        </w:rPr>
        <w:t>，</w:t>
      </w:r>
      <w:r w:rsidR="009A3AB9">
        <w:t>不断完善专业人才培养方案及教学计划</w:t>
      </w:r>
      <w:r>
        <w:rPr>
          <w:rFonts w:hint="eastAsia"/>
        </w:rPr>
        <w:t>，</w:t>
      </w:r>
      <w:r w:rsidR="009A3AB9">
        <w:t>不断改善专业办学条件</w:t>
      </w:r>
      <w:r w:rsidR="00B063E6">
        <w:rPr>
          <w:rFonts w:hint="eastAsia"/>
        </w:rPr>
        <w:t>。</w:t>
      </w:r>
      <w:r w:rsidR="009A3AB9">
        <w:t>加强实验室建设和实习基地建设</w:t>
      </w:r>
      <w:r>
        <w:rPr>
          <w:rFonts w:hint="eastAsia"/>
        </w:rPr>
        <w:t>，</w:t>
      </w:r>
      <w:r w:rsidR="009A3AB9">
        <w:t>不断强化师资队伍建设，实施专业负责人</w:t>
      </w:r>
      <w:r>
        <w:rPr>
          <w:rFonts w:hint="eastAsia"/>
        </w:rPr>
        <w:t>制度，</w:t>
      </w:r>
      <w:r w:rsidR="009A3AB9">
        <w:t>多措并</w:t>
      </w:r>
      <w:r w:rsidRPr="00315360">
        <w:rPr>
          <w:rFonts w:hint="eastAsia"/>
        </w:rPr>
        <w:t>举推动教师开展教学研究与改革，提高教学能力</w:t>
      </w:r>
      <w:r>
        <w:rPr>
          <w:rFonts w:hint="eastAsia"/>
        </w:rPr>
        <w:t>，</w:t>
      </w:r>
      <w:r w:rsidRPr="00315360">
        <w:rPr>
          <w:rFonts w:hint="eastAsia"/>
        </w:rPr>
        <w:t>不断凝练专业特色。</w:t>
      </w:r>
    </w:p>
    <w:p w14:paraId="2D375A9B" w14:textId="2884ED8A" w:rsidR="00B063E6" w:rsidRDefault="00B063E6" w:rsidP="009A3AB9">
      <w:pPr>
        <w:ind w:firstLineChars="200" w:firstLine="560"/>
      </w:pPr>
      <w:r>
        <w:t>9</w:t>
      </w:r>
      <w:r w:rsidRPr="00B063E6">
        <w:t>.</w:t>
      </w:r>
      <w:r w:rsidRPr="00B063E6">
        <w:t>课程建设</w:t>
      </w:r>
      <w:r>
        <w:rPr>
          <w:rFonts w:hint="eastAsia"/>
        </w:rPr>
        <w:t>。</w:t>
      </w:r>
      <w:r w:rsidRPr="00B063E6">
        <w:t>加强课程建设总体规划</w:t>
      </w:r>
      <w:r>
        <w:rPr>
          <w:rFonts w:hint="eastAsia"/>
        </w:rPr>
        <w:t>，</w:t>
      </w:r>
      <w:r w:rsidRPr="00B063E6">
        <w:t>结合人才培养需求和专业</w:t>
      </w:r>
      <w:r w:rsidRPr="00B063E6">
        <w:lastRenderedPageBreak/>
        <w:t>培养目标，不断完善各专业课程体系，充分支撑人才培养目标的达成；建设本科高水平教学团队和课程群，强化教研室在课程建设中的责任和作用发挥；规范任课教师做好各门课程的基本建设；鼓励教师开展课程教学改革，不断提高课程建设水平</w:t>
      </w:r>
      <w:r>
        <w:rPr>
          <w:rFonts w:hint="eastAsia"/>
        </w:rPr>
        <w:t>，积极</w:t>
      </w:r>
      <w:r w:rsidRPr="00B063E6">
        <w:t>建设</w:t>
      </w:r>
      <w:r>
        <w:rPr>
          <w:rFonts w:hint="eastAsia"/>
        </w:rPr>
        <w:t>一流</w:t>
      </w:r>
      <w:r w:rsidRPr="00B063E6">
        <w:t>课程。</w:t>
      </w:r>
    </w:p>
    <w:p w14:paraId="0E999536" w14:textId="64F9F300" w:rsidR="00F64E61" w:rsidRDefault="00F64E61" w:rsidP="009A3AB9">
      <w:pPr>
        <w:ind w:firstLineChars="200" w:firstLine="560"/>
      </w:pPr>
      <w:r>
        <w:t>10</w:t>
      </w:r>
      <w:r w:rsidRPr="00F64E61">
        <w:t>.</w:t>
      </w:r>
      <w:r w:rsidRPr="00F64E61">
        <w:t>教材建设。加强教材出版规划、组织编写和出版教材、教材研究及评价、教材选用工作。根据</w:t>
      </w:r>
      <w:r>
        <w:rPr>
          <w:rFonts w:hint="eastAsia"/>
        </w:rPr>
        <w:t>各</w:t>
      </w:r>
      <w:r w:rsidRPr="00F64E61">
        <w:t>专业人才培养目标和培养方案确定教材使用的层次、类型，建立院、系（教研室）</w:t>
      </w:r>
      <w:r w:rsidR="00FD0FE3">
        <w:rPr>
          <w:rFonts w:hint="eastAsia"/>
        </w:rPr>
        <w:t>、课三</w:t>
      </w:r>
      <w:r w:rsidRPr="00F64E61">
        <w:t>级教材选用审核制度；确定教材研究、评价标准</w:t>
      </w:r>
      <w:r>
        <w:rPr>
          <w:rFonts w:hint="eastAsia"/>
        </w:rPr>
        <w:t>，</w:t>
      </w:r>
      <w:r w:rsidRPr="00F64E61">
        <w:t>构建多层次的教材研究平台</w:t>
      </w:r>
      <w:r>
        <w:rPr>
          <w:rFonts w:hint="eastAsia"/>
        </w:rPr>
        <w:t>。</w:t>
      </w:r>
    </w:p>
    <w:p w14:paraId="20142A01" w14:textId="5CDB7510" w:rsidR="00C44061" w:rsidRDefault="00C44061" w:rsidP="009A3AB9">
      <w:pPr>
        <w:ind w:firstLineChars="200" w:firstLine="560"/>
      </w:pPr>
      <w:r>
        <w:t>11</w:t>
      </w:r>
      <w:r w:rsidRPr="00C44061">
        <w:t>.</w:t>
      </w:r>
      <w:r w:rsidRPr="00C44061">
        <w:t>教学改革与研究。引导教师结合高等教育发展趋势和</w:t>
      </w:r>
      <w:r w:rsidR="003F5521">
        <w:rPr>
          <w:rFonts w:hint="eastAsia"/>
        </w:rPr>
        <w:t>学院</w:t>
      </w:r>
      <w:r w:rsidRPr="00C44061">
        <w:t>实际，围绕本科教学改革深化和人才培养质量提高开展研究，深化教学改革；教师教研教改需面向本科教学一线和教学管理中迫切需要解决的实际问题，注重实践研究，积极探索有</w:t>
      </w:r>
      <w:r w:rsidR="003F5521">
        <w:rPr>
          <w:rFonts w:hint="eastAsia"/>
        </w:rPr>
        <w:t>学院</w:t>
      </w:r>
      <w:r w:rsidRPr="00C44061">
        <w:t>或学科专业特色的本科教学及管理发展规律；做好教</w:t>
      </w:r>
      <w:r w:rsidR="003F5521" w:rsidRPr="003F5521">
        <w:rPr>
          <w:rFonts w:hint="eastAsia"/>
        </w:rPr>
        <w:t>学研究项目的过程检查和质量管理，引导项目组凝练高水平教学成果，做好成果推广与应用，积极参加国家级、省级、校级教学改革研究立项和成果奖评审。</w:t>
      </w:r>
    </w:p>
    <w:p w14:paraId="0783A620" w14:textId="4DD8D851" w:rsidR="003F5521" w:rsidRDefault="003F5521" w:rsidP="003F5521">
      <w:pPr>
        <w:ind w:firstLineChars="200" w:firstLine="560"/>
      </w:pPr>
      <w:r>
        <w:t>12.</w:t>
      </w:r>
      <w:r>
        <w:t>课堂教学管理。加强教学任务的落实、教学进度的安排以及课堂教学秩序的维护，确保教学计划执行良好，教学运行稳定；加强过程管理，确保备课、课堂讲授、辅导答疑、作业（实验报告）批改、考核等教学过程的各个环节的规范、认真、高效，激励教师教书育人。</w:t>
      </w:r>
    </w:p>
    <w:p w14:paraId="6088C335" w14:textId="3DAB775F" w:rsidR="003F5521" w:rsidRDefault="003F5521" w:rsidP="003F5521">
      <w:pPr>
        <w:ind w:firstLineChars="200" w:firstLine="560"/>
      </w:pPr>
      <w:r>
        <w:t>13.</w:t>
      </w:r>
      <w:r>
        <w:t>实践教学管理。加强实验、实习（实训）、课程设计、社会实践、毕业设计（论文）等实践教学计划的执行力度和教学任务的落实；加强实践教学秩序维护及过程管理；不断提升实践教学环节的质量标</w:t>
      </w:r>
      <w:r>
        <w:lastRenderedPageBreak/>
        <w:t>准及基本要求。确保实践教学计划执行良好，实践教学秩序稳定，确保达成实践教学环节的质量标准。</w:t>
      </w:r>
    </w:p>
    <w:p w14:paraId="6A26BF13" w14:textId="7AF166AD" w:rsidR="003F5521" w:rsidRPr="008979D8" w:rsidRDefault="008979D8" w:rsidP="003F5521">
      <w:pPr>
        <w:ind w:firstLineChars="200" w:firstLine="560"/>
        <w:rPr>
          <w:rFonts w:ascii="黑体" w:eastAsia="黑体" w:hAnsi="黑体"/>
        </w:rPr>
      </w:pPr>
      <w:r w:rsidRPr="008979D8">
        <w:rPr>
          <w:rFonts w:ascii="黑体" w:eastAsia="黑体" w:hAnsi="黑体" w:hint="eastAsia"/>
        </w:rPr>
        <w:t>六、加强监督，全面评价，完善教学质量监控机制</w:t>
      </w:r>
    </w:p>
    <w:p w14:paraId="19FCEFA0" w14:textId="59EFC386" w:rsidR="008979D8" w:rsidRDefault="002A2680" w:rsidP="003F5521">
      <w:pPr>
        <w:ind w:firstLineChars="200" w:firstLine="560"/>
      </w:pPr>
      <w:r>
        <w:rPr>
          <w:rFonts w:hint="eastAsia"/>
        </w:rPr>
        <w:t>1</w:t>
      </w:r>
      <w:r>
        <w:t>4.</w:t>
      </w:r>
      <w:r w:rsidRPr="002A2680">
        <w:t>听课检查。由</w:t>
      </w:r>
      <w:r>
        <w:rPr>
          <w:rFonts w:hint="eastAsia"/>
        </w:rPr>
        <w:t>外请</w:t>
      </w:r>
      <w:r w:rsidRPr="002A2680">
        <w:t>专家、</w:t>
      </w:r>
      <w:r>
        <w:rPr>
          <w:rFonts w:hint="eastAsia"/>
        </w:rPr>
        <w:t>学院党政</w:t>
      </w:r>
      <w:r w:rsidRPr="002A2680">
        <w:t>领导、</w:t>
      </w:r>
      <w:r>
        <w:rPr>
          <w:rFonts w:hint="eastAsia"/>
        </w:rPr>
        <w:t>学院</w:t>
      </w:r>
      <w:r w:rsidRPr="002A2680">
        <w:t>教学督导和教学管理人员组成的检查组，利用</w:t>
      </w:r>
      <w:r>
        <w:rPr>
          <w:rFonts w:hint="eastAsia"/>
        </w:rPr>
        <w:t>“</w:t>
      </w:r>
      <w:r w:rsidRPr="002A2680">
        <w:t>听课手册</w:t>
      </w:r>
      <w:r>
        <w:rPr>
          <w:rFonts w:hint="eastAsia"/>
        </w:rPr>
        <w:t>”“</w:t>
      </w:r>
      <w:r w:rsidRPr="002A2680">
        <w:t>课堂教学评价表</w:t>
      </w:r>
      <w:r>
        <w:rPr>
          <w:rFonts w:hint="eastAsia"/>
        </w:rPr>
        <w:t>”</w:t>
      </w:r>
      <w:r w:rsidRPr="002A2680">
        <w:t>等记录各教师的教学状况，对教学效果好的予以肯定和鼓励，对于教学效果差的，予以指导和帮扶。</w:t>
      </w:r>
    </w:p>
    <w:p w14:paraId="521A72AE" w14:textId="5E2CE297" w:rsidR="002A2680" w:rsidRDefault="002A2680" w:rsidP="003F5521">
      <w:pPr>
        <w:ind w:firstLineChars="200" w:firstLine="560"/>
      </w:pPr>
      <w:r>
        <w:rPr>
          <w:rFonts w:hint="eastAsia"/>
        </w:rPr>
        <w:t>1</w:t>
      </w:r>
      <w:r>
        <w:t>5.</w:t>
      </w:r>
      <w:r w:rsidRPr="002A2680">
        <w:t>召开座谈会。每学期召开学生、教师等多种座谈会。</w:t>
      </w:r>
      <w:r>
        <w:rPr>
          <w:rFonts w:hint="eastAsia"/>
        </w:rPr>
        <w:t>学院党政领导、学院本科教学工作委员会、学院教学督导等</w:t>
      </w:r>
      <w:r w:rsidRPr="002A2680">
        <w:t>利用座谈会直接与学生、教师对话交流，从多渠道全面地了解教学动态、教学信息，及时地调控教学过程。</w:t>
      </w:r>
    </w:p>
    <w:p w14:paraId="6F9BE29A" w14:textId="3619ECF1" w:rsidR="002A2680" w:rsidRDefault="00826983" w:rsidP="003F5521">
      <w:pPr>
        <w:ind w:firstLineChars="200" w:firstLine="560"/>
      </w:pPr>
      <w:r>
        <w:rPr>
          <w:rFonts w:hint="eastAsia"/>
        </w:rPr>
        <w:t>1</w:t>
      </w:r>
      <w:r>
        <w:t>6.</w:t>
      </w:r>
      <w:r w:rsidR="002A2680" w:rsidRPr="002A2680">
        <w:t>完善学院教学督导制度。</w:t>
      </w:r>
      <w:r w:rsidRPr="00826983">
        <w:rPr>
          <w:rFonts w:hint="eastAsia"/>
        </w:rPr>
        <w:t>教学督导</w:t>
      </w:r>
      <w:r>
        <w:rPr>
          <w:rFonts w:hint="eastAsia"/>
        </w:rPr>
        <w:t>应</w:t>
      </w:r>
      <w:r w:rsidRPr="00826983">
        <w:rPr>
          <w:rFonts w:hint="eastAsia"/>
        </w:rPr>
        <w:t>经常深入到课堂教学和学生中去，了解教师和学生的情况，对青年教师进行具体培养和指导。同时，及时汇总教师、学生中关心的热点和难点等问题，提出供教学主管部门参考的意见。</w:t>
      </w:r>
    </w:p>
    <w:p w14:paraId="4A63CE56" w14:textId="04B90BAF" w:rsidR="00826983" w:rsidRDefault="00826983" w:rsidP="003F5521">
      <w:pPr>
        <w:ind w:firstLineChars="200" w:firstLine="560"/>
      </w:pPr>
      <w:r>
        <w:rPr>
          <w:rFonts w:hint="eastAsia"/>
        </w:rPr>
        <w:t>1</w:t>
      </w:r>
      <w:r>
        <w:t>7.</w:t>
      </w:r>
      <w:r w:rsidRPr="00826983">
        <w:t>完善教学助理员制度。教学助理员是提高教育质量的主要信息收集者，起到了桥梁和纽带的作用。通过教学助理员及时、深入了解学生的学习状况，听取学生对教师教学的反映，收集教学情况，反映教学过程中的有关问题。</w:t>
      </w:r>
    </w:p>
    <w:p w14:paraId="4A01DA84" w14:textId="02FA641F" w:rsidR="00E44151" w:rsidRDefault="00E44151" w:rsidP="003F5521">
      <w:pPr>
        <w:ind w:firstLineChars="200" w:firstLine="560"/>
      </w:pPr>
    </w:p>
    <w:p w14:paraId="5ADFA0BF" w14:textId="4DB14EB2" w:rsidR="00E44151" w:rsidRPr="00953CDB" w:rsidRDefault="00E44151" w:rsidP="003F5521">
      <w:pPr>
        <w:ind w:firstLineChars="200" w:firstLine="560"/>
        <w:rPr>
          <w:rFonts w:ascii="宋体" w:hAnsi="宋体"/>
        </w:rPr>
      </w:pPr>
      <w:r>
        <w:rPr>
          <w:rFonts w:hint="eastAsia"/>
        </w:rPr>
        <w:t xml:space="preserve"> </w:t>
      </w:r>
      <w:r>
        <w:t xml:space="preserve">                                 </w:t>
      </w:r>
      <w:r w:rsidRPr="00953CDB">
        <w:rPr>
          <w:rFonts w:ascii="宋体" w:hAnsi="宋体"/>
        </w:rPr>
        <w:t xml:space="preserve">    </w:t>
      </w:r>
      <w:r w:rsidRPr="00953CDB">
        <w:rPr>
          <w:rFonts w:ascii="宋体" w:hAnsi="宋体" w:hint="eastAsia"/>
        </w:rPr>
        <w:t>旅游学院</w:t>
      </w:r>
    </w:p>
    <w:p w14:paraId="2624F202" w14:textId="67F5CA43" w:rsidR="00E44151" w:rsidRPr="00953CDB" w:rsidRDefault="00E44151" w:rsidP="003F5521">
      <w:pPr>
        <w:ind w:firstLineChars="200" w:firstLine="560"/>
        <w:rPr>
          <w:rFonts w:ascii="宋体" w:hAnsi="宋体"/>
        </w:rPr>
      </w:pPr>
      <w:r w:rsidRPr="00953CDB">
        <w:rPr>
          <w:rFonts w:ascii="宋体" w:hAnsi="宋体" w:hint="eastAsia"/>
        </w:rPr>
        <w:t xml:space="preserve"> </w:t>
      </w:r>
      <w:r w:rsidRPr="00953CDB">
        <w:rPr>
          <w:rFonts w:ascii="宋体" w:hAnsi="宋体"/>
        </w:rPr>
        <w:t xml:space="preserve">                                  2021</w:t>
      </w:r>
      <w:r w:rsidRPr="00953CDB">
        <w:rPr>
          <w:rFonts w:ascii="宋体" w:hAnsi="宋体" w:hint="eastAsia"/>
        </w:rPr>
        <w:t>年1</w:t>
      </w:r>
      <w:r w:rsidRPr="00953CDB">
        <w:rPr>
          <w:rFonts w:ascii="宋体" w:hAnsi="宋体"/>
        </w:rPr>
        <w:t>2</w:t>
      </w:r>
      <w:r w:rsidRPr="00953CDB">
        <w:rPr>
          <w:rFonts w:ascii="宋体" w:hAnsi="宋体" w:hint="eastAsia"/>
        </w:rPr>
        <w:t>月</w:t>
      </w:r>
      <w:r w:rsidR="00953CDB" w:rsidRPr="00953CDB">
        <w:rPr>
          <w:rFonts w:ascii="宋体" w:hAnsi="宋体" w:hint="eastAsia"/>
        </w:rPr>
        <w:t>1</w:t>
      </w:r>
      <w:r w:rsidR="00953CDB" w:rsidRPr="00953CDB">
        <w:rPr>
          <w:rFonts w:ascii="宋体" w:hAnsi="宋体"/>
        </w:rPr>
        <w:t>5</w:t>
      </w:r>
      <w:r w:rsidR="00953CDB" w:rsidRPr="00953CDB">
        <w:rPr>
          <w:rFonts w:ascii="宋体" w:hAnsi="宋体" w:hint="eastAsia"/>
        </w:rPr>
        <w:t>日</w:t>
      </w:r>
    </w:p>
    <w:sectPr w:rsidR="00E44151" w:rsidRPr="00953C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6CD1" w14:textId="77777777" w:rsidR="00984EAF" w:rsidRDefault="00984EAF" w:rsidP="006A603F">
      <w:r>
        <w:separator/>
      </w:r>
    </w:p>
  </w:endnote>
  <w:endnote w:type="continuationSeparator" w:id="0">
    <w:p w14:paraId="2F53727E" w14:textId="77777777" w:rsidR="00984EAF" w:rsidRDefault="00984EAF" w:rsidP="006A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876158"/>
      <w:docPartObj>
        <w:docPartGallery w:val="Page Numbers (Bottom of Page)"/>
        <w:docPartUnique/>
      </w:docPartObj>
    </w:sdtPr>
    <w:sdtEndPr/>
    <w:sdtContent>
      <w:p w14:paraId="1E54DDAC" w14:textId="0E052E54" w:rsidR="00893192" w:rsidRDefault="00893192">
        <w:pPr>
          <w:pStyle w:val="a5"/>
          <w:jc w:val="center"/>
        </w:pPr>
        <w:r>
          <w:fldChar w:fldCharType="begin"/>
        </w:r>
        <w:r>
          <w:instrText>PAGE   \* MERGEFORMAT</w:instrText>
        </w:r>
        <w:r>
          <w:fldChar w:fldCharType="separate"/>
        </w:r>
        <w:r>
          <w:rPr>
            <w:lang w:val="zh-CN"/>
          </w:rPr>
          <w:t>2</w:t>
        </w:r>
        <w:r>
          <w:fldChar w:fldCharType="end"/>
        </w:r>
      </w:p>
    </w:sdtContent>
  </w:sdt>
  <w:p w14:paraId="2D89A2EE" w14:textId="77777777" w:rsidR="00893192" w:rsidRDefault="008931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0753" w14:textId="77777777" w:rsidR="00984EAF" w:rsidRDefault="00984EAF" w:rsidP="006A603F">
      <w:r>
        <w:separator/>
      </w:r>
    </w:p>
  </w:footnote>
  <w:footnote w:type="continuationSeparator" w:id="0">
    <w:p w14:paraId="4D037F4B" w14:textId="77777777" w:rsidR="00984EAF" w:rsidRDefault="00984EAF" w:rsidP="006A6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28"/>
    <w:rsid w:val="000D0798"/>
    <w:rsid w:val="00151F6D"/>
    <w:rsid w:val="00186D16"/>
    <w:rsid w:val="001F1802"/>
    <w:rsid w:val="00212E28"/>
    <w:rsid w:val="00270937"/>
    <w:rsid w:val="002A2680"/>
    <w:rsid w:val="00315360"/>
    <w:rsid w:val="003E559C"/>
    <w:rsid w:val="003F5521"/>
    <w:rsid w:val="003F688D"/>
    <w:rsid w:val="004005D8"/>
    <w:rsid w:val="00427720"/>
    <w:rsid w:val="006A603F"/>
    <w:rsid w:val="00711D7D"/>
    <w:rsid w:val="00826983"/>
    <w:rsid w:val="00862B87"/>
    <w:rsid w:val="008855CC"/>
    <w:rsid w:val="00893192"/>
    <w:rsid w:val="008979D8"/>
    <w:rsid w:val="008D6115"/>
    <w:rsid w:val="0090010D"/>
    <w:rsid w:val="00953CDB"/>
    <w:rsid w:val="00984EAF"/>
    <w:rsid w:val="009A3AB9"/>
    <w:rsid w:val="009B2991"/>
    <w:rsid w:val="00A119F1"/>
    <w:rsid w:val="00B063E6"/>
    <w:rsid w:val="00B57412"/>
    <w:rsid w:val="00B912B5"/>
    <w:rsid w:val="00B961ED"/>
    <w:rsid w:val="00C44061"/>
    <w:rsid w:val="00C52D5C"/>
    <w:rsid w:val="00C6601E"/>
    <w:rsid w:val="00D46465"/>
    <w:rsid w:val="00DF3F71"/>
    <w:rsid w:val="00E44151"/>
    <w:rsid w:val="00F64E61"/>
    <w:rsid w:val="00FD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24FB4"/>
  <w15:chartTrackingRefBased/>
  <w15:docId w15:val="{97812526-651E-4C11-8954-22D5BC2E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8"/>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0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603F"/>
    <w:rPr>
      <w:sz w:val="18"/>
      <w:szCs w:val="18"/>
    </w:rPr>
  </w:style>
  <w:style w:type="paragraph" w:styleId="a5">
    <w:name w:val="footer"/>
    <w:basedOn w:val="a"/>
    <w:link w:val="a6"/>
    <w:uiPriority w:val="99"/>
    <w:unhideWhenUsed/>
    <w:rsid w:val="006A603F"/>
    <w:pPr>
      <w:tabs>
        <w:tab w:val="center" w:pos="4153"/>
        <w:tab w:val="right" w:pos="8306"/>
      </w:tabs>
      <w:snapToGrid w:val="0"/>
      <w:jc w:val="left"/>
    </w:pPr>
    <w:rPr>
      <w:sz w:val="18"/>
      <w:szCs w:val="18"/>
    </w:rPr>
  </w:style>
  <w:style w:type="character" w:customStyle="1" w:styleId="a6">
    <w:name w:val="页脚 字符"/>
    <w:basedOn w:val="a0"/>
    <w:link w:val="a5"/>
    <w:uiPriority w:val="99"/>
    <w:rsid w:val="006A603F"/>
    <w:rPr>
      <w:sz w:val="18"/>
      <w:szCs w:val="18"/>
    </w:rPr>
  </w:style>
  <w:style w:type="paragraph" w:styleId="a7">
    <w:name w:val="Date"/>
    <w:basedOn w:val="a"/>
    <w:next w:val="a"/>
    <w:link w:val="a8"/>
    <w:uiPriority w:val="99"/>
    <w:semiHidden/>
    <w:unhideWhenUsed/>
    <w:rsid w:val="001F1802"/>
    <w:pPr>
      <w:ind w:leftChars="2500" w:left="100"/>
    </w:pPr>
  </w:style>
  <w:style w:type="character" w:customStyle="1" w:styleId="a8">
    <w:name w:val="日期 字符"/>
    <w:basedOn w:val="a0"/>
    <w:link w:val="a7"/>
    <w:uiPriority w:val="99"/>
    <w:semiHidden/>
    <w:rsid w:val="001F1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a89270</dc:creator>
  <cp:keywords/>
  <dc:description/>
  <cp:lastModifiedBy>a89270</cp:lastModifiedBy>
  <cp:revision>22</cp:revision>
  <dcterms:created xsi:type="dcterms:W3CDTF">2021-12-17T09:10:00Z</dcterms:created>
  <dcterms:modified xsi:type="dcterms:W3CDTF">2021-12-22T06:43:00Z</dcterms:modified>
</cp:coreProperties>
</file>